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spacing w:before="180" w:line="216" w:lineRule="auto"/>
        <w:ind w:left="331" w:right="22" w:firstLine="0"/>
        <w:rPr>
          <w:b w:val="1"/>
          <w:sz w:val="40"/>
          <w:szCs w:val="40"/>
        </w:rPr>
      </w:pPr>
      <w:r w:rsidDel="00000000" w:rsidR="00000000" w:rsidRPr="00000000">
        <w:rPr>
          <w:b w:val="1"/>
          <w:color w:val="ffffff"/>
          <w:sz w:val="40"/>
          <w:szCs w:val="40"/>
          <w:rtl w:val="0"/>
        </w:rPr>
        <w:t xml:space="preserve">School Philosophy Statement</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63500</wp:posOffset>
                </wp:positionH>
                <wp:positionV relativeFrom="paragraph">
                  <wp:posOffset>0</wp:posOffset>
                </wp:positionV>
                <wp:extent cx="5609590" cy="991235"/>
                <wp:effectExtent b="0" l="0" r="0" t="0"/>
                <wp:wrapNone/>
                <wp:docPr id="2" name=""/>
                <a:graphic>
                  <a:graphicData uri="http://schemas.microsoft.com/office/word/2010/wordprocessingGroup">
                    <wpg:wgp>
                      <wpg:cNvGrpSpPr/>
                      <wpg:grpSpPr>
                        <a:xfrm>
                          <a:off x="2541200" y="3283725"/>
                          <a:ext cx="5609590" cy="991235"/>
                          <a:chOff x="2541200" y="3283725"/>
                          <a:chExt cx="5609600" cy="991275"/>
                        </a:xfrm>
                      </wpg:grpSpPr>
                      <wpg:grpSp>
                        <wpg:cNvGrpSpPr/>
                        <wpg:grpSpPr>
                          <a:xfrm>
                            <a:off x="2541205" y="3283748"/>
                            <a:ext cx="5609590" cy="991235"/>
                            <a:chOff x="1531" y="6"/>
                            <a:chExt cx="8834" cy="1561"/>
                          </a:xfrm>
                        </wpg:grpSpPr>
                        <wps:wsp>
                          <wps:cNvSpPr/>
                          <wps:cNvPr id="4" name="Shape 4"/>
                          <wps:spPr>
                            <a:xfrm>
                              <a:off x="1531" y="7"/>
                              <a:ext cx="8825" cy="1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 name="Shape 5"/>
                            <pic:cNvPicPr preferRelativeResize="0"/>
                          </pic:nvPicPr>
                          <pic:blipFill rotWithShape="1">
                            <a:blip r:embed="rId6">
                              <a:alphaModFix/>
                            </a:blip>
                            <a:srcRect b="0" l="0" r="0" t="0"/>
                            <a:stretch/>
                          </pic:blipFill>
                          <pic:spPr>
                            <a:xfrm>
                              <a:off x="1531" y="6"/>
                              <a:ext cx="8834" cy="1561"/>
                            </a:xfrm>
                            <a:prstGeom prst="rect">
                              <a:avLst/>
                            </a:prstGeom>
                            <a:noFill/>
                            <a:ln>
                              <a:noFill/>
                            </a:ln>
                          </pic:spPr>
                        </pic:pic>
                        <wps:wsp>
                          <wps:cNvSpPr/>
                          <wps:cNvPr id="6" name="Shape 6"/>
                          <wps:spPr>
                            <a:xfrm>
                              <a:off x="8956" y="594"/>
                              <a:ext cx="1167" cy="533"/>
                            </a:xfrm>
                            <a:custGeom>
                              <a:rect b="b" l="l" r="r" t="t"/>
                              <a:pathLst>
                                <a:path extrusionOk="0" h="533" w="1167">
                                  <a:moveTo>
                                    <a:pt x="1142" y="283"/>
                                  </a:moveTo>
                                  <a:lnTo>
                                    <a:pt x="29" y="283"/>
                                  </a:lnTo>
                                  <a:lnTo>
                                    <a:pt x="29" y="408"/>
                                  </a:lnTo>
                                  <a:lnTo>
                                    <a:pt x="365" y="408"/>
                                  </a:lnTo>
                                  <a:lnTo>
                                    <a:pt x="365" y="533"/>
                                  </a:lnTo>
                                  <a:lnTo>
                                    <a:pt x="806" y="533"/>
                                  </a:lnTo>
                                  <a:lnTo>
                                    <a:pt x="806" y="408"/>
                                  </a:lnTo>
                                  <a:lnTo>
                                    <a:pt x="1142" y="408"/>
                                  </a:lnTo>
                                  <a:lnTo>
                                    <a:pt x="1142" y="283"/>
                                  </a:lnTo>
                                  <a:close/>
                                  <a:moveTo>
                                    <a:pt x="1166" y="125"/>
                                  </a:moveTo>
                                  <a:lnTo>
                                    <a:pt x="1133" y="125"/>
                                  </a:lnTo>
                                  <a:lnTo>
                                    <a:pt x="1133" y="0"/>
                                  </a:lnTo>
                                  <a:lnTo>
                                    <a:pt x="33" y="0"/>
                                  </a:lnTo>
                                  <a:lnTo>
                                    <a:pt x="33" y="125"/>
                                  </a:lnTo>
                                  <a:lnTo>
                                    <a:pt x="0" y="125"/>
                                  </a:lnTo>
                                  <a:lnTo>
                                    <a:pt x="0" y="249"/>
                                  </a:lnTo>
                                  <a:lnTo>
                                    <a:pt x="1166" y="249"/>
                                  </a:lnTo>
                                  <a:lnTo>
                                    <a:pt x="1166" y="125"/>
                                  </a:lnTo>
                                  <a:close/>
                                </a:path>
                              </a:pathLst>
                            </a:custGeom>
                            <a:solidFill>
                              <a:srgbClr val="FFFF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63500</wp:posOffset>
                </wp:positionH>
                <wp:positionV relativeFrom="paragraph">
                  <wp:posOffset>0</wp:posOffset>
                </wp:positionV>
                <wp:extent cx="5609590" cy="991235"/>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609590" cy="991235"/>
                        </a:xfrm>
                        <a:prstGeom prst="rect"/>
                        <a:ln/>
                      </pic:spPr>
                    </pic:pic>
                  </a:graphicData>
                </a:graphic>
              </wp:anchor>
            </w:drawing>
          </mc:Fallback>
        </mc:AlternateContent>
      </w:r>
    </w:p>
    <w:p w:rsidR="00000000" w:rsidDel="00000000" w:rsidP="00000000" w:rsidRDefault="00000000" w:rsidRPr="00000000" w14:paraId="00000002">
      <w:pPr>
        <w:rPr>
          <w:b w:val="1"/>
          <w:sz w:val="12"/>
          <w:szCs w:val="12"/>
        </w:rPr>
      </w:pPr>
      <w:r w:rsidDel="00000000" w:rsidR="00000000" w:rsidRPr="00000000">
        <w:br w:type="column"/>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675692</wp:posOffset>
            </wp:positionH>
            <wp:positionV relativeFrom="paragraph">
              <wp:posOffset>114300</wp:posOffset>
            </wp:positionV>
            <wp:extent cx="867358" cy="876300"/>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67358" cy="876300"/>
                    </a:xfrm>
                    <a:prstGeom prst="rect"/>
                    <a:ln/>
                  </pic:spPr>
                </pic:pic>
              </a:graphicData>
            </a:graphic>
          </wp:anchor>
        </w:drawing>
      </w:r>
    </w:p>
    <w:p w:rsidR="00000000" w:rsidDel="00000000" w:rsidP="00000000" w:rsidRDefault="00000000" w:rsidRPr="00000000" w14:paraId="00000004">
      <w:pPr>
        <w:spacing w:before="35" w:line="244" w:lineRule="auto"/>
        <w:ind w:left="317" w:right="234" w:firstLine="0"/>
        <w:jc w:val="center"/>
        <w:rPr>
          <w:sz w:val="10"/>
          <w:szCs w:val="10"/>
        </w:rPr>
        <w:sectPr>
          <w:headerReference r:id="rId9" w:type="default"/>
          <w:headerReference r:id="rId10" w:type="first"/>
          <w:headerReference r:id="rId11" w:type="even"/>
          <w:footerReference r:id="rId12" w:type="default"/>
          <w:footerReference r:id="rId13" w:type="first"/>
          <w:footerReference r:id="rId14" w:type="even"/>
          <w:pgSz w:h="16840" w:w="11900" w:orient="portrait"/>
          <w:pgMar w:bottom="900" w:top="1200" w:left="1420" w:right="1480" w:header="0" w:footer="717"/>
          <w:pgNumType w:start="1"/>
          <w:cols w:equalWidth="0" w:num="2">
            <w:col w:space="3771" w:w="2614.5"/>
            <w:col w:space="0" w:w="2614.5"/>
          </w:cols>
        </w:sectPr>
      </w:pPr>
      <w:r w:rsidDel="00000000" w:rsidR="00000000" w:rsidRPr="00000000">
        <w:rPr>
          <w:rtl w:val="0"/>
        </w:rPr>
      </w:r>
    </w:p>
    <w:p w:rsidR="00000000" w:rsidDel="00000000" w:rsidP="00000000" w:rsidRDefault="00000000" w:rsidRPr="00000000" w14:paraId="00000005">
      <w:pPr>
        <w:pStyle w:val="Heading1"/>
        <w:spacing w:before="201" w:lineRule="auto"/>
        <w:ind w:left="0" w:firstLine="0"/>
        <w:rPr/>
      </w:pPr>
      <w:r w:rsidDel="00000000" w:rsidR="00000000" w:rsidRPr="00000000">
        <w:rPr>
          <w:color w:val="00a8d6"/>
          <w:rtl w:val="0"/>
        </w:rPr>
        <w:t xml:space="preserve">Introduction</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11" w:right="153"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The constitution of Melbourne Archdiocese Catholic Schools Ltd (MACS) contains a Statement of Mission, which provides the expectations of the sole member of MACS, the Archbishop of the Catholic Archdiocese of Melbourne (Member), for Catholic schooling and the identity and work of a Catholic school. The Statement of Mission positions MACS firmly in the reality of the Eucharistic character of the Catholic school, affirming that its enterprise is one that builds community and provides opportunity for personal transformation.</w:t>
      </w:r>
      <w:r w:rsidDel="00000000" w:rsidR="00000000" w:rsidRPr="00000000">
        <w:rPr>
          <w:rtl w:val="0"/>
        </w:rPr>
      </w:r>
    </w:p>
    <w:p w:rsidR="00000000" w:rsidDel="00000000" w:rsidP="00000000" w:rsidRDefault="00000000" w:rsidRPr="00000000" w14:paraId="00000007">
      <w:pPr>
        <w:spacing w:before="199" w:line="246.99999999999994" w:lineRule="auto"/>
        <w:ind w:left="466" w:right="1070" w:firstLine="0"/>
        <w:rPr>
          <w:i w:val="1"/>
          <w:sz w:val="21"/>
          <w:szCs w:val="21"/>
        </w:rPr>
      </w:pPr>
      <w:r w:rsidDel="00000000" w:rsidR="00000000" w:rsidRPr="00000000">
        <w:rPr>
          <w:i w:val="1"/>
          <w:color w:val="595959"/>
          <w:sz w:val="21"/>
          <w:szCs w:val="21"/>
          <w:rtl w:val="0"/>
        </w:rPr>
        <w:t xml:space="preserve">With parents and parishes, Catholic schooling seeks to fulfil this mission by providing an environment in which students are enabled to:</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186" w:line="240" w:lineRule="auto"/>
        <w:ind w:left="826" w:right="0" w:hanging="361"/>
        <w:jc w:val="left"/>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encounter God in Christ and deepen their relationship with him</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1" w:line="240" w:lineRule="auto"/>
        <w:ind w:left="826" w:right="0" w:hanging="361"/>
        <w:jc w:val="left"/>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pursue wisdom and truth encouraged by a supportive academic culture</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1" w:line="240" w:lineRule="auto"/>
        <w:ind w:left="826" w:right="0" w:hanging="361"/>
        <w:jc w:val="left"/>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grow in the practice of virtue, responsible freedom and serving the common good.</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1"/>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C">
      <w:pPr>
        <w:ind w:left="466" w:firstLine="0"/>
        <w:rPr>
          <w:i w:val="1"/>
          <w:sz w:val="21"/>
          <w:szCs w:val="21"/>
        </w:rPr>
      </w:pPr>
      <w:r w:rsidDel="00000000" w:rsidR="00000000" w:rsidRPr="00000000">
        <w:rPr>
          <w:i w:val="1"/>
          <w:color w:val="595959"/>
          <w:sz w:val="21"/>
          <w:szCs w:val="21"/>
          <w:rtl w:val="0"/>
        </w:rPr>
        <w:t xml:space="preserve">A Catholic school:</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1" w:line="240" w:lineRule="auto"/>
        <w:ind w:left="826" w:right="404" w:hanging="360"/>
        <w:jc w:val="left"/>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is actively embedded in the life of the faith communities of the local Church, which in turn is tangibly manifested in the life of each school</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0" w:line="267" w:lineRule="auto"/>
        <w:ind w:left="826" w:right="0" w:hanging="361"/>
        <w:jc w:val="left"/>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is an essential place for the evangelising of children and young people</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2" w:line="240" w:lineRule="auto"/>
        <w:ind w:left="826" w:right="0" w:hanging="361"/>
        <w:jc w:val="left"/>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exists to assist students, and their families, to integrate faith, reason, life and culture</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1" w:line="240" w:lineRule="auto"/>
        <w:ind w:left="826" w:right="248" w:hanging="360"/>
        <w:jc w:val="left"/>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is conspicuously Christian in outlook, explicitly Catholic in faith and practice, and intentionally missionary in orientation</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0" w:line="265" w:lineRule="auto"/>
        <w:ind w:left="826" w:right="0" w:hanging="361"/>
        <w:jc w:val="left"/>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cultivates spiritual, social and emotional growth in a safe and protective environment</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0" w:line="240" w:lineRule="auto"/>
        <w:ind w:left="826" w:right="659" w:hanging="360"/>
        <w:jc w:val="left"/>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provides a learning environment in which the whole educational community is formed to embrace life in all its fullness (Jn 10.10)</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2" w:line="240" w:lineRule="auto"/>
        <w:ind w:left="826" w:right="274" w:hanging="360"/>
        <w:jc w:val="left"/>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offers a human formation that has the intellectual, practical and moral excellence of learners at its heart</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0" w:line="240" w:lineRule="auto"/>
        <w:ind w:left="826" w:right="116" w:hanging="360"/>
        <w:jc w:val="left"/>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forms consciences, fosters peace and develops respectful dialogue, at the service of intellectual charity</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0" w:line="240" w:lineRule="auto"/>
        <w:ind w:left="826" w:right="320" w:hanging="360"/>
        <w:jc w:val="left"/>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encourages the discovery of Catholic cultural heritage, especially in art, music, literature and architecture.</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350" w:firstLine="0"/>
        <w:jc w:val="left"/>
        <w:rPr>
          <w:i w:val="1"/>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35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sz w:val="20"/>
          <w:szCs w:val="20"/>
          <w:rtl w:val="0"/>
        </w:rPr>
        <w:t xml:space="preserve">St Dominic’s Catholic Primary School </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is a school which operates with the consent of the Catholic Archbishop of Melbourne and is owned, operated and governed by MACS.</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127" w:firstLine="0"/>
        <w:jc w:val="left"/>
        <w:rPr>
          <w:rFonts w:ascii="Calibri" w:cs="Calibri" w:eastAsia="Calibri" w:hAnsi="Calibri"/>
          <w:b w:val="0"/>
          <w:i w:val="0"/>
          <w:smallCaps w:val="0"/>
          <w:strike w:val="0"/>
          <w:color w:val="000000"/>
          <w:sz w:val="21"/>
          <w:szCs w:val="21"/>
          <w:u w:val="none"/>
          <w:shd w:fill="auto" w:val="clear"/>
          <w:vertAlign w:val="baseline"/>
        </w:rPr>
        <w:sectPr>
          <w:type w:val="continuous"/>
          <w:pgSz w:h="16840" w:w="11900" w:orient="portrait"/>
          <w:pgMar w:bottom="0" w:top="0" w:left="1420" w:right="1480" w:header="0" w:footer="717"/>
        </w:sectPr>
      </w:pPr>
      <w:r w:rsidDel="00000000" w:rsidR="00000000" w:rsidRPr="00000000">
        <w:rPr>
          <w:color w:val="595959"/>
          <w:sz w:val="21"/>
          <w:szCs w:val="21"/>
          <w:rtl w:val="0"/>
        </w:rPr>
        <w:t xml:space="preserve">St Dominic’s</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is a Catholic</w:t>
      </w:r>
      <w:r w:rsidDel="00000000" w:rsidR="00000000" w:rsidRPr="00000000">
        <w:rPr>
          <w:color w:val="595959"/>
          <w:sz w:val="21"/>
          <w:szCs w:val="21"/>
          <w:rtl w:val="0"/>
        </w:rPr>
        <w:t xml:space="preserve"> primary</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school which has been established to provide quality education in the Catholic doctrine for families in the</w:t>
      </w:r>
      <w:r w:rsidDel="00000000" w:rsidR="00000000" w:rsidRPr="00000000">
        <w:rPr>
          <w:color w:val="595959"/>
          <w:sz w:val="21"/>
          <w:szCs w:val="21"/>
          <w:rtl w:val="0"/>
        </w:rPr>
        <w:t xml:space="preserve"> Melton area. </w:t>
      </w:r>
      <w:r w:rsidDel="00000000" w:rsidR="00000000" w:rsidRPr="00000000">
        <w:rPr>
          <w:rtl w:val="0"/>
        </w:rPr>
      </w:r>
    </w:p>
    <w:p w:rsidR="00000000" w:rsidDel="00000000" w:rsidP="00000000" w:rsidRDefault="00000000" w:rsidRPr="00000000" w14:paraId="0000001A">
      <w:pPr>
        <w:pStyle w:val="Heading1"/>
        <w:spacing w:before="82" w:lineRule="auto"/>
        <w:ind w:firstLine="111"/>
        <w:rPr/>
      </w:pPr>
      <w:r w:rsidDel="00000000" w:rsidR="00000000" w:rsidRPr="00000000">
        <w:rPr>
          <w:color w:val="00a8d6"/>
          <w:rtl w:val="0"/>
        </w:rPr>
        <w:t xml:space="preserve">Mission</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2" w:lineRule="auto"/>
        <w:ind w:left="111" w:right="627" w:firstLine="0"/>
        <w:jc w:val="left"/>
        <w:rPr>
          <w:rFonts w:ascii="Calibri" w:cs="Calibri" w:eastAsia="Calibri" w:hAnsi="Calibri"/>
          <w:b w:val="0"/>
          <w:i w:val="0"/>
          <w:smallCaps w:val="0"/>
          <w:strike w:val="0"/>
          <w:color w:val="000000"/>
          <w:sz w:val="21"/>
          <w:szCs w:val="21"/>
          <w:u w:val="none"/>
          <w:vertAlign w:val="baseline"/>
        </w:rPr>
      </w:pPr>
      <w:r w:rsidDel="00000000" w:rsidR="00000000" w:rsidRPr="00000000">
        <w:rPr>
          <w:color w:val="595959"/>
          <w:sz w:val="21"/>
          <w:szCs w:val="21"/>
          <w:rtl w:val="0"/>
        </w:rPr>
        <w:t xml:space="preserve">https://www.macs.vic.edu.au/MelbourneArchdioceseCatholicSchools/media/Documentation/Documents/SAC/MACS-Statement-of-Mission.pdf</w:t>
      </w:r>
      <w:r w:rsidDel="00000000" w:rsidR="00000000" w:rsidRPr="00000000">
        <w:rPr>
          <w:rtl w:val="0"/>
        </w:rPr>
      </w:r>
    </w:p>
    <w:p w:rsidR="00000000" w:rsidDel="00000000" w:rsidP="00000000" w:rsidRDefault="00000000" w:rsidRPr="00000000" w14:paraId="0000001C">
      <w:pPr>
        <w:pStyle w:val="Heading1"/>
        <w:spacing w:before="193" w:lineRule="auto"/>
        <w:ind w:firstLine="111"/>
        <w:rPr/>
      </w:pPr>
      <w:r w:rsidDel="00000000" w:rsidR="00000000" w:rsidRPr="00000000">
        <w:rPr>
          <w:color w:val="00a8d6"/>
          <w:rtl w:val="0"/>
        </w:rPr>
        <w:t xml:space="preserve">Vision</w:t>
      </w:r>
      <w:r w:rsidDel="00000000" w:rsidR="00000000" w:rsidRPr="00000000">
        <w:rPr>
          <w:rtl w:val="0"/>
        </w:rPr>
      </w:r>
    </w:p>
    <w:p w:rsidR="00000000" w:rsidDel="00000000" w:rsidP="00000000" w:rsidRDefault="00000000" w:rsidRPr="00000000" w14:paraId="0000001D">
      <w:pPr>
        <w:spacing w:before="195" w:line="246.99999999999994" w:lineRule="auto"/>
        <w:ind w:left="111" w:right="210" w:firstLine="0"/>
        <w:rPr>
          <w:color w:val="595959"/>
          <w:sz w:val="21"/>
          <w:szCs w:val="21"/>
        </w:rPr>
      </w:pPr>
      <w:r w:rsidDel="00000000" w:rsidR="00000000" w:rsidRPr="00000000">
        <w:rPr>
          <w:color w:val="595959"/>
          <w:sz w:val="21"/>
          <w:szCs w:val="21"/>
          <w:rtl w:val="0"/>
        </w:rPr>
        <w:t xml:space="preserve">As a Christ centred community and in the tradition of St Dominic we nurture and inspire courage, truth and compassion. We value where we have come from and embrace the future. We soar like the eagle and rise to the challenge.</w:t>
      </w:r>
      <w:r w:rsidDel="00000000" w:rsidR="00000000" w:rsidRPr="00000000">
        <w:rPr>
          <w:rtl w:val="0"/>
        </w:rPr>
      </w:r>
    </w:p>
    <w:p w:rsidR="00000000" w:rsidDel="00000000" w:rsidP="00000000" w:rsidRDefault="00000000" w:rsidRPr="00000000" w14:paraId="0000001E">
      <w:pPr>
        <w:pStyle w:val="Heading1"/>
        <w:ind w:firstLine="111"/>
        <w:rPr/>
      </w:pPr>
      <w:r w:rsidDel="00000000" w:rsidR="00000000" w:rsidRPr="00000000">
        <w:rPr>
          <w:color w:val="00a8d6"/>
          <w:rtl w:val="0"/>
        </w:rPr>
        <w:t xml:space="preserve">Values</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6.99999999999994" w:lineRule="auto"/>
        <w:ind w:left="111" w:right="759" w:firstLine="0"/>
        <w:jc w:val="left"/>
        <w:rPr>
          <w:rFonts w:ascii="Calibri" w:cs="Calibri" w:eastAsia="Calibri" w:hAnsi="Calibri"/>
          <w:b w:val="0"/>
          <w:i w:val="0"/>
          <w:smallCaps w:val="0"/>
          <w:strike w:val="0"/>
          <w:color w:val="000000"/>
          <w:sz w:val="21"/>
          <w:szCs w:val="21"/>
          <w:u w:val="none"/>
          <w:vertAlign w:val="baseline"/>
        </w:rPr>
      </w:pPr>
      <w:r w:rsidDel="00000000" w:rsidR="00000000" w:rsidRPr="00000000">
        <w:rPr>
          <w:rFonts w:ascii="Calibri" w:cs="Calibri" w:eastAsia="Calibri" w:hAnsi="Calibri"/>
          <w:b w:val="0"/>
          <w:i w:val="0"/>
          <w:smallCaps w:val="0"/>
          <w:strike w:val="0"/>
          <w:color w:val="595959"/>
          <w:sz w:val="21"/>
          <w:szCs w:val="21"/>
          <w:u w:val="none"/>
          <w:vertAlign w:val="baseline"/>
          <w:rtl w:val="0"/>
        </w:rPr>
        <w:t xml:space="preserve">At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b w:val="0"/>
          <w:i w:val="0"/>
          <w:smallCaps w:val="0"/>
          <w:strike w:val="0"/>
          <w:color w:val="595959"/>
          <w:sz w:val="21"/>
          <w:szCs w:val="21"/>
          <w:u w:val="none"/>
          <w:vertAlign w:val="baseline"/>
          <w:rtl w:val="0"/>
        </w:rPr>
        <w:t xml:space="preserve">, we value </w:t>
      </w:r>
      <w:r w:rsidDel="00000000" w:rsidR="00000000" w:rsidRPr="00000000">
        <w:rPr>
          <w:color w:val="595959"/>
          <w:sz w:val="21"/>
          <w:szCs w:val="21"/>
          <w:rtl w:val="0"/>
        </w:rPr>
        <w:t xml:space="preserve">safety, optimism, acceptance and respect</w:t>
      </w:r>
      <w:r w:rsidDel="00000000" w:rsidR="00000000" w:rsidRPr="00000000">
        <w:rPr>
          <w:rFonts w:ascii="Calibri" w:cs="Calibri" w:eastAsia="Calibri" w:hAnsi="Calibri"/>
          <w:b w:val="0"/>
          <w:i w:val="0"/>
          <w:smallCaps w:val="0"/>
          <w:strike w:val="0"/>
          <w:color w:val="595959"/>
          <w:sz w:val="21"/>
          <w:szCs w:val="21"/>
          <w:u w:val="none"/>
          <w:vertAlign w:val="baseline"/>
          <w:rtl w:val="0"/>
        </w:rPr>
        <w:t xml:space="preserve">. Our values set out expectations for all members of the school community.</w:t>
      </w:r>
      <w:r w:rsidDel="00000000" w:rsidR="00000000" w:rsidRPr="00000000">
        <w:rPr>
          <w:rtl w:val="0"/>
        </w:rPr>
      </w:r>
    </w:p>
    <w:p w:rsidR="00000000" w:rsidDel="00000000" w:rsidP="00000000" w:rsidRDefault="00000000" w:rsidRPr="00000000" w14:paraId="00000020">
      <w:pPr>
        <w:pStyle w:val="Heading1"/>
        <w:ind w:firstLine="111"/>
        <w:rPr/>
      </w:pPr>
      <w:r w:rsidDel="00000000" w:rsidR="00000000" w:rsidRPr="00000000">
        <w:rPr>
          <w:color w:val="00a8d6"/>
          <w:rtl w:val="0"/>
        </w:rPr>
        <w:t xml:space="preserve">Objectives</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2" w:lineRule="auto"/>
        <w:ind w:left="111" w:right="118" w:firstLine="0"/>
        <w:jc w:val="left"/>
        <w:rPr>
          <w:rFonts w:ascii="Calibri" w:cs="Calibri" w:eastAsia="Calibri" w:hAnsi="Calibri"/>
          <w:b w:val="0"/>
          <w:i w:val="0"/>
          <w:smallCaps w:val="0"/>
          <w:strike w:val="0"/>
          <w:color w:val="000000"/>
          <w:sz w:val="21"/>
          <w:szCs w:val="21"/>
          <w:u w:val="none"/>
          <w:vertAlign w:val="baseline"/>
        </w:rPr>
      </w:pPr>
      <w:r w:rsidDel="00000000" w:rsidR="00000000" w:rsidRPr="00000000">
        <w:rPr>
          <w:rFonts w:ascii="Calibri" w:cs="Calibri" w:eastAsia="Calibri" w:hAnsi="Calibri"/>
          <w:b w:val="0"/>
          <w:i w:val="0"/>
          <w:smallCaps w:val="0"/>
          <w:strike w:val="0"/>
          <w:color w:val="595959"/>
          <w:sz w:val="21"/>
          <w:szCs w:val="21"/>
          <w:u w:val="none"/>
          <w:vertAlign w:val="baseline"/>
          <w:rtl w:val="0"/>
        </w:rPr>
        <w:t xml:space="preserve">All members of our community come together to support the growth and learning of our students. We provide a caring and nurturing environment where the children can thrive, develop a passion for learning and strive to be the best person they can be. We are on an exciting journey where we learn together and celebrate each other’s achievements.</w:t>
      </w:r>
      <w:r w:rsidDel="00000000" w:rsidR="00000000" w:rsidRPr="00000000">
        <w:rPr>
          <w:rtl w:val="0"/>
        </w:rPr>
      </w:r>
    </w:p>
    <w:p w:rsidR="00000000" w:rsidDel="00000000" w:rsidP="00000000" w:rsidRDefault="00000000" w:rsidRPr="00000000" w14:paraId="00000022">
      <w:pPr>
        <w:pStyle w:val="Heading1"/>
        <w:spacing w:before="199" w:lineRule="auto"/>
        <w:ind w:firstLine="111"/>
        <w:rPr/>
      </w:pPr>
      <w:r w:rsidDel="00000000" w:rsidR="00000000" w:rsidRPr="00000000">
        <w:rPr>
          <w:color w:val="00a8d6"/>
          <w:rtl w:val="0"/>
        </w:rPr>
        <w:t xml:space="preserve">Philosophy enactment</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111" w:right="159" w:firstLine="0"/>
        <w:jc w:val="both"/>
        <w:rPr>
          <w:rFonts w:ascii="Calibri" w:cs="Calibri" w:eastAsia="Calibri" w:hAnsi="Calibri"/>
          <w:b w:val="0"/>
          <w:i w:val="0"/>
          <w:smallCaps w:val="0"/>
          <w:strike w:val="0"/>
          <w:color w:val="000000"/>
          <w:sz w:val="21"/>
          <w:szCs w:val="21"/>
          <w:u w:val="none"/>
          <w:vertAlign w:val="baseline"/>
        </w:rPr>
      </w:pPr>
      <w:r w:rsidDel="00000000" w:rsidR="00000000" w:rsidRPr="00000000">
        <w:rPr>
          <w:rFonts w:ascii="Calibri" w:cs="Calibri" w:eastAsia="Calibri" w:hAnsi="Calibri"/>
          <w:b w:val="0"/>
          <w:i w:val="0"/>
          <w:smallCaps w:val="0"/>
          <w:strike w:val="0"/>
          <w:color w:val="595959"/>
          <w:sz w:val="21"/>
          <w:szCs w:val="21"/>
          <w:u w:val="none"/>
          <w:vertAlign w:val="baseline"/>
          <w:rtl w:val="0"/>
        </w:rPr>
        <w:t xml:space="preserve">At </w:t>
      </w:r>
      <w:r w:rsidDel="00000000" w:rsidR="00000000" w:rsidRPr="00000000">
        <w:rPr>
          <w:color w:val="595959"/>
          <w:sz w:val="21"/>
          <w:szCs w:val="21"/>
          <w:rtl w:val="0"/>
        </w:rPr>
        <w:t xml:space="preserve">St Dominic’s Catholic Primary School</w:t>
      </w:r>
      <w:r w:rsidDel="00000000" w:rsidR="00000000" w:rsidRPr="00000000">
        <w:rPr>
          <w:rFonts w:ascii="Calibri" w:cs="Calibri" w:eastAsia="Calibri" w:hAnsi="Calibri"/>
          <w:b w:val="0"/>
          <w:i w:val="0"/>
          <w:smallCaps w:val="0"/>
          <w:strike w:val="0"/>
          <w:color w:val="595959"/>
          <w:sz w:val="21"/>
          <w:szCs w:val="21"/>
          <w:u w:val="none"/>
          <w:vertAlign w:val="baseline"/>
          <w:rtl w:val="0"/>
        </w:rPr>
        <w:t xml:space="preserve">], our school philosophy, which includes the vision, mission, values and objectives, will</w:t>
      </w:r>
      <w:r w:rsidDel="00000000" w:rsidR="00000000" w:rsidRPr="00000000">
        <w:rPr>
          <w:rFonts w:ascii="Calibri" w:cs="Calibri" w:eastAsia="Calibri" w:hAnsi="Calibri"/>
          <w:b w:val="0"/>
          <w:i w:val="0"/>
          <w:smallCaps w:val="0"/>
          <w:strike w:val="0"/>
          <w:color w:val="595959"/>
          <w:sz w:val="21"/>
          <w:szCs w:val="21"/>
          <w:u w:val="none"/>
          <w:vertAlign w:val="baseline"/>
          <w:rtl w:val="0"/>
        </w:rPr>
        <w:t xml:space="preserve"> </w:t>
      </w:r>
      <w:r w:rsidDel="00000000" w:rsidR="00000000" w:rsidRPr="00000000">
        <w:rPr>
          <w:rFonts w:ascii="Calibri" w:cs="Calibri" w:eastAsia="Calibri" w:hAnsi="Calibri"/>
          <w:b w:val="0"/>
          <w:i w:val="0"/>
          <w:smallCaps w:val="0"/>
          <w:strike w:val="0"/>
          <w:color w:val="595959"/>
          <w:sz w:val="21"/>
          <w:szCs w:val="21"/>
          <w:u w:val="none"/>
          <w:vertAlign w:val="baseline"/>
          <w:rtl w:val="0"/>
        </w:rPr>
        <w:t xml:space="preserve">be central to all our policies, practices and teaching and learning programs. </w:t>
      </w:r>
      <w:r w:rsidDel="00000000" w:rsidR="00000000" w:rsidRPr="00000000">
        <w:rPr>
          <w:rFonts w:ascii="Calibri" w:cs="Calibri" w:eastAsia="Calibri" w:hAnsi="Calibri"/>
          <w:b w:val="0"/>
          <w:i w:val="0"/>
          <w:smallCaps w:val="0"/>
          <w:strike w:val="0"/>
          <w:color w:val="595959"/>
          <w:sz w:val="21"/>
          <w:szCs w:val="21"/>
          <w:u w:val="none"/>
          <w:vertAlign w:val="baseline"/>
          <w:rtl w:val="0"/>
        </w:rPr>
        <w:t xml:space="preserve">The school’s philosophy is published on our school website as well as in our key policies such as our enrolment policy.</w:t>
      </w:r>
      <w:r w:rsidDel="00000000" w:rsidR="00000000" w:rsidRPr="00000000">
        <w:rPr>
          <w:rtl w:val="0"/>
        </w:rPr>
      </w:r>
    </w:p>
    <w:p w:rsidR="00000000" w:rsidDel="00000000" w:rsidP="00000000" w:rsidRDefault="00000000" w:rsidRPr="00000000" w14:paraId="00000024">
      <w:pPr>
        <w:pStyle w:val="Heading1"/>
        <w:spacing w:before="202" w:lineRule="auto"/>
        <w:ind w:firstLine="111"/>
        <w:rPr/>
      </w:pPr>
      <w:r w:rsidDel="00000000" w:rsidR="00000000" w:rsidRPr="00000000">
        <w:rPr>
          <w:color w:val="00a8d6"/>
          <w:rtl w:val="0"/>
        </w:rPr>
        <w:t xml:space="preserve">Reporting</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2" w:lineRule="auto"/>
        <w:ind w:left="111" w:right="233"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The MACS Board will ensure schools have implemented a contextualised school philosophy using this template through the annual report to the school community and regular school review processes (at least once every four years).</w:t>
      </w:r>
      <w:r w:rsidDel="00000000" w:rsidR="00000000" w:rsidRPr="00000000">
        <w:rPr>
          <w:rtl w:val="0"/>
        </w:rPr>
      </w:r>
    </w:p>
    <w:sectPr>
      <w:type w:val="nextPage"/>
      <w:pgSz w:h="16840" w:w="11900" w:orient="portrait"/>
      <w:pgMar w:bottom="900" w:top="1000" w:left="1420" w:right="1480" w:header="0" w:footer="71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76200</wp:posOffset>
              </wp:positionH>
              <wp:positionV relativeFrom="paragraph">
                <wp:posOffset>10045700</wp:posOffset>
              </wp:positionV>
              <wp:extent cx="5612765" cy="12700"/>
              <wp:effectExtent b="0" l="0" r="0" t="0"/>
              <wp:wrapNone/>
              <wp:docPr id="4" name=""/>
              <a:graphic>
                <a:graphicData uri="http://schemas.microsoft.com/office/word/2010/wordprocessingShape">
                  <wps:wsp>
                    <wps:cNvCnPr/>
                    <wps:spPr>
                      <a:xfrm>
                        <a:off x="2539618" y="3780000"/>
                        <a:ext cx="5612765" cy="0"/>
                      </a:xfrm>
                      <a:prstGeom prst="straightConnector1">
                        <a:avLst/>
                      </a:prstGeom>
                      <a:noFill/>
                      <a:ln cap="flat" cmpd="sng" w="9525">
                        <a:solidFill>
                          <a:srgbClr val="7F7F7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76200</wp:posOffset>
              </wp:positionH>
              <wp:positionV relativeFrom="paragraph">
                <wp:posOffset>10045700</wp:posOffset>
              </wp:positionV>
              <wp:extent cx="5612765" cy="12700"/>
              <wp:effectExtent b="0" l="0" r="0" t="0"/>
              <wp:wrapNone/>
              <wp:docPr id="4"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612765"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63500</wp:posOffset>
              </wp:positionH>
              <wp:positionV relativeFrom="paragraph">
                <wp:posOffset>10223500</wp:posOffset>
              </wp:positionV>
              <wp:extent cx="3371850" cy="158115"/>
              <wp:effectExtent b="0" l="0" r="0" t="0"/>
              <wp:wrapNone/>
              <wp:docPr id="1" name=""/>
              <a:graphic>
                <a:graphicData uri="http://schemas.microsoft.com/office/word/2010/wordprocessingShape">
                  <wps:wsp>
                    <wps:cNvSpPr/>
                    <wps:cNvPr id="2" name="Shape 2"/>
                    <wps:spPr>
                      <a:xfrm>
                        <a:off x="3664838" y="3705705"/>
                        <a:ext cx="3362325" cy="148590"/>
                      </a:xfrm>
                      <a:prstGeom prst="rect">
                        <a:avLst/>
                      </a:prstGeom>
                      <a:noFill/>
                      <a:ln>
                        <a:noFill/>
                      </a:ln>
                    </wps:spPr>
                    <wps:txbx>
                      <w:txbxContent>
                        <w:p w:rsidR="00000000" w:rsidDel="00000000" w:rsidP="00000000" w:rsidRDefault="00000000" w:rsidRPr="00000000">
                          <w:pPr>
                            <w:spacing w:after="0" w:before="17.999999523162842" w:line="240"/>
                            <w:ind w:left="20" w:right="0" w:firstLine="20"/>
                            <w:jc w:val="left"/>
                            <w:textDirection w:val="btLr"/>
                          </w:pPr>
                          <w:r w:rsidDel="00000000" w:rsidR="00000000" w:rsidRPr="00000000">
                            <w:rPr>
                              <w:rFonts w:ascii="Calibri" w:cs="Calibri" w:eastAsia="Calibri" w:hAnsi="Calibri"/>
                              <w:b w:val="1"/>
                              <w:i w:val="0"/>
                              <w:smallCaps w:val="0"/>
                              <w:strike w:val="0"/>
                              <w:color w:val="595959"/>
                              <w:sz w:val="16"/>
                              <w:vertAlign w:val="baseline"/>
                            </w:rPr>
                            <w:t xml:space="preserve">D21/106602 School Philosophy Statement – v1.0 - 2021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63500</wp:posOffset>
              </wp:positionH>
              <wp:positionV relativeFrom="paragraph">
                <wp:posOffset>10223500</wp:posOffset>
              </wp:positionV>
              <wp:extent cx="3371850" cy="158115"/>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371850" cy="15811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5359400</wp:posOffset>
              </wp:positionH>
              <wp:positionV relativeFrom="paragraph">
                <wp:posOffset>10223500</wp:posOffset>
              </wp:positionV>
              <wp:extent cx="343535" cy="158115"/>
              <wp:effectExtent b="0" l="0" r="0" t="0"/>
              <wp:wrapNone/>
              <wp:docPr id="3" name=""/>
              <a:graphic>
                <a:graphicData uri="http://schemas.microsoft.com/office/word/2010/wordprocessingShape">
                  <wps:wsp>
                    <wps:cNvSpPr/>
                    <wps:cNvPr id="7" name="Shape 7"/>
                    <wps:spPr>
                      <a:xfrm>
                        <a:off x="5178995" y="3705705"/>
                        <a:ext cx="334010" cy="148590"/>
                      </a:xfrm>
                      <a:prstGeom prst="rect">
                        <a:avLst/>
                      </a:prstGeom>
                      <a:noFill/>
                      <a:ln>
                        <a:noFill/>
                      </a:ln>
                    </wps:spPr>
                    <wps:txbx>
                      <w:txbxContent>
                        <w:p w:rsidR="00000000" w:rsidDel="00000000" w:rsidP="00000000" w:rsidRDefault="00000000" w:rsidRPr="00000000">
                          <w:pPr>
                            <w:spacing w:after="0" w:before="17.999999523162842" w:line="240"/>
                            <w:ind w:left="20" w:right="0" w:firstLine="20"/>
                            <w:jc w:val="left"/>
                            <w:textDirection w:val="btLr"/>
                          </w:pPr>
                          <w:r w:rsidDel="00000000" w:rsidR="00000000" w:rsidRPr="00000000">
                            <w:rPr>
                              <w:rFonts w:ascii="Calibri" w:cs="Calibri" w:eastAsia="Calibri" w:hAnsi="Calibri"/>
                              <w:b w:val="0"/>
                              <w:i w:val="0"/>
                              <w:smallCaps w:val="0"/>
                              <w:strike w:val="0"/>
                              <w:color w:val="595959"/>
                              <w:sz w:val="16"/>
                              <w:vertAlign w:val="baseline"/>
                            </w:rPr>
                            <w:t xml:space="preserve">Page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5359400</wp:posOffset>
              </wp:positionH>
              <wp:positionV relativeFrom="paragraph">
                <wp:posOffset>10223500</wp:posOffset>
              </wp:positionV>
              <wp:extent cx="343535" cy="158115"/>
              <wp:effectExtent b="0" l="0" r="0" t="0"/>
              <wp:wrapNone/>
              <wp:docPr id="3"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343535" cy="15811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26" w:hanging="360.00000000000006"/>
      </w:pPr>
      <w:rPr>
        <w:rFonts w:ascii="Noto Sans Symbols" w:cs="Noto Sans Symbols" w:eastAsia="Noto Sans Symbols" w:hAnsi="Noto Sans Symbols"/>
        <w:b w:val="0"/>
        <w:i w:val="0"/>
        <w:color w:val="595959"/>
        <w:sz w:val="21"/>
        <w:szCs w:val="21"/>
      </w:rPr>
    </w:lvl>
    <w:lvl w:ilvl="1">
      <w:start w:val="0"/>
      <w:numFmt w:val="bullet"/>
      <w:lvlText w:val="•"/>
      <w:lvlJc w:val="left"/>
      <w:pPr>
        <w:ind w:left="1638" w:hanging="360"/>
      </w:pPr>
      <w:rPr/>
    </w:lvl>
    <w:lvl w:ilvl="2">
      <w:start w:val="0"/>
      <w:numFmt w:val="bullet"/>
      <w:lvlText w:val="•"/>
      <w:lvlJc w:val="left"/>
      <w:pPr>
        <w:ind w:left="2456" w:hanging="360"/>
      </w:pPr>
      <w:rPr/>
    </w:lvl>
    <w:lvl w:ilvl="3">
      <w:start w:val="0"/>
      <w:numFmt w:val="bullet"/>
      <w:lvlText w:val="•"/>
      <w:lvlJc w:val="left"/>
      <w:pPr>
        <w:ind w:left="3274" w:hanging="360"/>
      </w:pPr>
      <w:rPr/>
    </w:lvl>
    <w:lvl w:ilvl="4">
      <w:start w:val="0"/>
      <w:numFmt w:val="bullet"/>
      <w:lvlText w:val="•"/>
      <w:lvlJc w:val="left"/>
      <w:pPr>
        <w:ind w:left="4092" w:hanging="360"/>
      </w:pPr>
      <w:rPr/>
    </w:lvl>
    <w:lvl w:ilvl="5">
      <w:start w:val="0"/>
      <w:numFmt w:val="bullet"/>
      <w:lvlText w:val="•"/>
      <w:lvlJc w:val="left"/>
      <w:pPr>
        <w:ind w:left="4910" w:hanging="360"/>
      </w:pPr>
      <w:rPr/>
    </w:lvl>
    <w:lvl w:ilvl="6">
      <w:start w:val="0"/>
      <w:numFmt w:val="bullet"/>
      <w:lvlText w:val="•"/>
      <w:lvlJc w:val="left"/>
      <w:pPr>
        <w:ind w:left="5728" w:hanging="360"/>
      </w:pPr>
      <w:rPr/>
    </w:lvl>
    <w:lvl w:ilvl="7">
      <w:start w:val="0"/>
      <w:numFmt w:val="bullet"/>
      <w:lvlText w:val="•"/>
      <w:lvlJc w:val="left"/>
      <w:pPr>
        <w:ind w:left="6546" w:hanging="360"/>
      </w:pPr>
      <w:rPr/>
    </w:lvl>
    <w:lvl w:ilvl="8">
      <w:start w:val="0"/>
      <w:numFmt w:val="bullet"/>
      <w:lvlText w:val="•"/>
      <w:lvlJc w:val="left"/>
      <w:pPr>
        <w:ind w:left="7364"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06" w:lineRule="auto"/>
      <w:ind w:left="111"/>
    </w:pPr>
    <w:rPr>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2.png"/><Relationship Id="rId3"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2021-10-18T00:00:00Z</vt:lpwstr>
  </property>
  <property fmtid="{D5CDD505-2E9C-101B-9397-08002B2CF9AE}" pid="3" name="Creator">
    <vt:lpwstr>Acrobat Pro DC 21.1.20155</vt:lpwstr>
  </property>
  <property fmtid="{D5CDD505-2E9C-101B-9397-08002B2CF9AE}" pid="4" name="Created">
    <vt:lpwstr>2021-08-26T00:00:00Z</vt:lpwstr>
  </property>
</Properties>
</file>